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2E" w:rsidRDefault="00FD682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D682E" w:rsidRDefault="00FD682E">
      <w:pPr>
        <w:pStyle w:val="ConsPlusNormal"/>
        <w:jc w:val="both"/>
        <w:outlineLvl w:val="0"/>
      </w:pPr>
    </w:p>
    <w:p w:rsidR="00FD682E" w:rsidRDefault="00FD682E">
      <w:pPr>
        <w:pStyle w:val="ConsPlusNormal"/>
        <w:outlineLvl w:val="0"/>
      </w:pPr>
      <w:r>
        <w:t>Зарегистрировано в Минюсте России 20 августа 2013 г. N 29444</w:t>
      </w:r>
    </w:p>
    <w:p w:rsidR="00FD682E" w:rsidRDefault="00FD68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682E" w:rsidRDefault="00FD682E">
      <w:pPr>
        <w:pStyle w:val="ConsPlusNormal"/>
      </w:pPr>
    </w:p>
    <w:p w:rsidR="00FD682E" w:rsidRDefault="00FD682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D682E" w:rsidRDefault="00FD682E">
      <w:pPr>
        <w:pStyle w:val="ConsPlusTitle"/>
        <w:jc w:val="center"/>
      </w:pPr>
    </w:p>
    <w:p w:rsidR="00FD682E" w:rsidRDefault="00FD682E">
      <w:pPr>
        <w:pStyle w:val="ConsPlusTitle"/>
        <w:jc w:val="center"/>
      </w:pPr>
      <w:r>
        <w:t>ПРИКАЗ</w:t>
      </w:r>
    </w:p>
    <w:p w:rsidR="00FD682E" w:rsidRDefault="00FD682E">
      <w:pPr>
        <w:pStyle w:val="ConsPlusTitle"/>
        <w:jc w:val="center"/>
      </w:pPr>
      <w:proofErr w:type="gramStart"/>
      <w:r>
        <w:t>от</w:t>
      </w:r>
      <w:proofErr w:type="gramEnd"/>
      <w:r>
        <w:t xml:space="preserve"> 1 июля 2013 г. N 499</w:t>
      </w:r>
    </w:p>
    <w:p w:rsidR="00FD682E" w:rsidRDefault="00FD682E">
      <w:pPr>
        <w:pStyle w:val="ConsPlusTitle"/>
        <w:jc w:val="center"/>
      </w:pPr>
    </w:p>
    <w:p w:rsidR="00FD682E" w:rsidRDefault="00FD682E">
      <w:pPr>
        <w:pStyle w:val="ConsPlusTitle"/>
        <w:jc w:val="center"/>
      </w:pPr>
      <w:r>
        <w:t>ОБ УТВЕРЖДЕНИИ ПОРЯДКА</w:t>
      </w:r>
    </w:p>
    <w:p w:rsidR="00FD682E" w:rsidRDefault="00FD682E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FD682E" w:rsidRDefault="00FD682E">
      <w:pPr>
        <w:pStyle w:val="ConsPlusTitle"/>
        <w:jc w:val="center"/>
      </w:pPr>
      <w:r>
        <w:t>ПО ДОПОЛНИТЕЛЬНЫМ ПРОФЕССИОНАЛЬНЫМ ПРОГРАММАМ</w:t>
      </w:r>
    </w:p>
    <w:p w:rsidR="00FD682E" w:rsidRDefault="00FD68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8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82E" w:rsidRDefault="00FD68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82E" w:rsidRDefault="00FD682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15.11.2013 N 1244)</w:t>
            </w:r>
          </w:p>
        </w:tc>
      </w:tr>
    </w:tbl>
    <w:p w:rsidR="00FD682E" w:rsidRDefault="00FD682E">
      <w:pPr>
        <w:pStyle w:val="ConsPlusNormal"/>
        <w:jc w:val="center"/>
      </w:pPr>
    </w:p>
    <w:p w:rsidR="00FD682E" w:rsidRDefault="00FD682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2013 года.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jc w:val="right"/>
      </w:pPr>
      <w:r>
        <w:t>Министр</w:t>
      </w:r>
    </w:p>
    <w:p w:rsidR="00FD682E" w:rsidRDefault="00FD682E">
      <w:pPr>
        <w:pStyle w:val="ConsPlusNormal"/>
        <w:jc w:val="right"/>
      </w:pPr>
      <w:r>
        <w:t>Д.В.ЛИВАНОВ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jc w:val="right"/>
        <w:outlineLvl w:val="0"/>
      </w:pPr>
      <w:r>
        <w:t>Утвержден</w:t>
      </w:r>
    </w:p>
    <w:p w:rsidR="00FD682E" w:rsidRDefault="00FD682E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Министерства</w:t>
      </w:r>
    </w:p>
    <w:p w:rsidR="00FD682E" w:rsidRDefault="00FD682E">
      <w:pPr>
        <w:pStyle w:val="ConsPlusNormal"/>
        <w:jc w:val="right"/>
      </w:pPr>
      <w:proofErr w:type="gramStart"/>
      <w:r>
        <w:t>образования</w:t>
      </w:r>
      <w:proofErr w:type="gramEnd"/>
      <w:r>
        <w:t xml:space="preserve"> и науки</w:t>
      </w:r>
    </w:p>
    <w:p w:rsidR="00FD682E" w:rsidRDefault="00FD682E">
      <w:pPr>
        <w:pStyle w:val="ConsPlusNormal"/>
        <w:jc w:val="right"/>
      </w:pPr>
      <w:r>
        <w:t>Российской Федерации</w:t>
      </w:r>
    </w:p>
    <w:p w:rsidR="00FD682E" w:rsidRDefault="00FD682E">
      <w:pPr>
        <w:pStyle w:val="ConsPlusNormal"/>
        <w:jc w:val="right"/>
      </w:pPr>
      <w:proofErr w:type="gramStart"/>
      <w:r>
        <w:t>от</w:t>
      </w:r>
      <w:proofErr w:type="gramEnd"/>
      <w:r>
        <w:t xml:space="preserve"> 1 июля 2013 г. N 499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Title"/>
        <w:jc w:val="center"/>
      </w:pPr>
      <w:bookmarkStart w:id="0" w:name="P32"/>
      <w:bookmarkEnd w:id="0"/>
      <w:r>
        <w:t>ПОРЯДОК</w:t>
      </w:r>
    </w:p>
    <w:p w:rsidR="00FD682E" w:rsidRDefault="00FD682E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FD682E" w:rsidRDefault="00FD682E">
      <w:pPr>
        <w:pStyle w:val="ConsPlusTitle"/>
        <w:jc w:val="center"/>
      </w:pPr>
      <w:r>
        <w:t>ПО ДОПОЛНИТЕЛЬНЫМ ПРОФЕССИОНАЛЬНЫМ ПРОГРАММАМ</w:t>
      </w:r>
    </w:p>
    <w:p w:rsidR="00FD682E" w:rsidRDefault="00FD68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68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682E" w:rsidRDefault="00FD68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82E" w:rsidRDefault="00FD682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15.11.2013 N 1244)</w:t>
            </w:r>
          </w:p>
        </w:tc>
      </w:tr>
    </w:tbl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lastRenderedPageBreak/>
        <w:t>2. Настоящий порядок является обязательным для организаций дополнительного 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4.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FD682E" w:rsidRDefault="00FD682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Минобрнауки России от 15.11.2013 N 1244)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 &lt;2&gt;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Часть 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Часть 2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Часть 4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В структуре программы профессиональной переподготовки должны быть представлены: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характеристика</w:t>
      </w:r>
      <w:proofErr w:type="gramEnd"/>
      <w:r>
        <w:t xml:space="preserve"> новой квалификации и связанных с ней видов профессиональной деятельности, трудовых функций и (или) уровней квалификации;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характеристика</w:t>
      </w:r>
      <w:proofErr w:type="gramEnd"/>
      <w:r>
        <w:t xml:space="preserve">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8. Содержание реализуемой дополнительной профессиональной программы должно учитывать профессиональные </w:t>
      </w:r>
      <w:hyperlink r:id="rId15" w:history="1">
        <w:r>
          <w:rPr>
            <w:color w:val="0000FF"/>
          </w:rPr>
          <w:t>стандарты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9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Части 4</w:t>
        </w:r>
      </w:hyperlink>
      <w:r>
        <w:t xml:space="preserve">, </w:t>
      </w:r>
      <w:hyperlink r:id="rId18" w:history="1">
        <w:r>
          <w:rPr>
            <w:color w:val="0000FF"/>
          </w:rPr>
          <w:t>5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 xml:space="preserve"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 &lt;1&gt;. Учебный план дополнительной профессиональной программы определяет перечень, трудоемкость, последовательность и </w:t>
      </w:r>
      <w:r>
        <w:lastRenderedPageBreak/>
        <w:t>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Пункт 9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 xml:space="preserve">10.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r:id="rId20" w:history="1">
        <w:r>
          <w:rPr>
            <w:color w:val="0000FF"/>
          </w:rPr>
          <w:t>стандартов</w:t>
        </w:r>
      </w:hyperlink>
      <w:r>
        <w:t xml:space="preserve"> и требований соответствующих федеральных государственных образовательных </w:t>
      </w:r>
      <w:hyperlink r:id="rId21" w:history="1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программ. &lt;1&gt;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Часть 10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 xml:space="preserve">11.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Минобрнауки России от 15.11.2013 N 1244.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12.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&lt;1&gt;.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Часть 13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13. Дополнительная профессиональная программа может реализовываться полностью или частично в форме стажировки.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использовании при исполнении своих должностных обязанностей.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Содержание стажировки определяется организацией с учетом предложений организаций, направляющих специалистов на стажировку, содержание дополнительных профессиональных программ.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Стажировка носит индивидуальный или групповой характер и может предусматривать такие виды деятельности, как: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lastRenderedPageBreak/>
        <w:t>самостоятельную</w:t>
      </w:r>
      <w:proofErr w:type="gramEnd"/>
      <w:r>
        <w:t xml:space="preserve"> работу с учебными изданиями;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приобретение</w:t>
      </w:r>
      <w:proofErr w:type="gramEnd"/>
      <w:r>
        <w:t xml:space="preserve"> профессиональных и организаторских навыков;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изучение</w:t>
      </w:r>
      <w:proofErr w:type="gramEnd"/>
      <w:r>
        <w:t xml:space="preserve"> организации и технологии производства, работ;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непосредственное</w:t>
      </w:r>
      <w:proofErr w:type="gramEnd"/>
      <w:r>
        <w:t xml:space="preserve"> участие в планировании работы организации;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работу</w:t>
      </w:r>
      <w:proofErr w:type="gramEnd"/>
      <w:r>
        <w:t xml:space="preserve"> с технической, нормативной и другой документацией;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выполнение</w:t>
      </w:r>
      <w:proofErr w:type="gramEnd"/>
      <w:r>
        <w:t xml:space="preserve"> функциональных обязанностей должностных лиц (в качестве временно исполняющего обязанности или дублера);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участие</w:t>
      </w:r>
      <w:proofErr w:type="gramEnd"/>
      <w:r>
        <w:t xml:space="preserve"> в совещаниях, деловых встречах.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14.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</w:t>
      </w:r>
      <w:hyperlink r:id="rId25" w:history="1">
        <w:r>
          <w:rPr>
            <w:color w:val="0000FF"/>
          </w:rPr>
          <w:t>электронного обучения</w:t>
        </w:r>
      </w:hyperlink>
      <w:r>
        <w:t>. &lt;1&gt;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Часть 3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Обучение по индивидуальному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15.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Часть 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16. Образовательный процесс в организации может осуществляться в течение всего календарного года. Продолжительность учебного года определяется организацией.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17.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</w:t>
      </w:r>
      <w:r>
        <w:lastRenderedPageBreak/>
        <w:t>проектной работы и другие виды учебных занятий и учебных работ, определенные учебным планом.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Для всех видов аудиторных занятий академический час устанавливается продолжительностью 45 минут.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19.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 &lt;1&gt;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9" w:history="1">
        <w:r>
          <w:rPr>
            <w:color w:val="0000FF"/>
          </w:rPr>
          <w:t>Часть 15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Документ о квалификации выдается на бланке, образец которого самостоятельно устанавливается организацией.</w:t>
      </w:r>
    </w:p>
    <w:p w:rsidR="00FD682E" w:rsidRDefault="00FD682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Минобрнауки России от 15.11.2013 N 1244)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&lt;1&gt;.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1" w:history="1">
        <w:r>
          <w:rPr>
            <w:color w:val="0000FF"/>
          </w:rPr>
          <w:t>Часть 16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  <w:r>
        <w:t>21. Оценка качества освоения дополнительных профессиональных программ проводится в отношении: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lastRenderedPageBreak/>
        <w:t>соответствия</w:t>
      </w:r>
      <w:proofErr w:type="gramEnd"/>
      <w:r>
        <w:t xml:space="preserve"> результатов освоения дополнительной профессиональной программы заявленным целям и планируемым результатам обучения;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соответствия</w:t>
      </w:r>
      <w:proofErr w:type="gramEnd"/>
      <w:r>
        <w:t xml:space="preserve">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способности</w:t>
      </w:r>
      <w:proofErr w:type="gramEnd"/>
      <w:r>
        <w:t xml:space="preserve"> организации результативно и эффективно выполнять деятельность по предоставлению образовательных услуг.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22. Оценка качества освоения дополнительных профессиональных программ проводится в следующих формах: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внутренний</w:t>
      </w:r>
      <w:proofErr w:type="gramEnd"/>
      <w:r>
        <w:t xml:space="preserve"> мониторинг качества образования;</w:t>
      </w:r>
    </w:p>
    <w:p w:rsidR="00FD682E" w:rsidRDefault="00FD682E">
      <w:pPr>
        <w:pStyle w:val="ConsPlusNormal"/>
        <w:spacing w:before="220"/>
        <w:ind w:firstLine="540"/>
        <w:jc w:val="both"/>
      </w:pPr>
      <w:proofErr w:type="gramStart"/>
      <w:r>
        <w:t>внешняя</w:t>
      </w:r>
      <w:proofErr w:type="gramEnd"/>
      <w:r>
        <w:t xml:space="preserve"> независимая оценка качества образования.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FD682E" w:rsidRDefault="00FD682E">
      <w:pPr>
        <w:pStyle w:val="ConsPlusNormal"/>
        <w:spacing w:before="220"/>
        <w:ind w:firstLine="540"/>
        <w:jc w:val="both"/>
      </w:pPr>
      <w: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ind w:firstLine="540"/>
        <w:jc w:val="both"/>
      </w:pPr>
    </w:p>
    <w:p w:rsidR="00FD682E" w:rsidRDefault="00FD68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8C0" w:rsidRDefault="003A78C0">
      <w:bookmarkStart w:id="1" w:name="_GoBack"/>
      <w:bookmarkEnd w:id="1"/>
    </w:p>
    <w:sectPr w:rsidR="003A78C0" w:rsidSect="0082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2E"/>
    <w:rsid w:val="003A78C0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A27C3-FBE9-4F34-8206-261BBCE1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68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05FC71653E096849BD7B863FDE05672F483B5C5EA8B7538EDFE8B831DA2592F327C8FAD158900r5a0L" TargetMode="External"/><Relationship Id="rId13" Type="http://schemas.openxmlformats.org/officeDocument/2006/relationships/hyperlink" Target="consultantplus://offline/ref=4C605FC71653E096849BD7B863FDE05672F483B5C5EA8B7538EDFE8B831DA2592F327C8FAD158900r5aDL" TargetMode="External"/><Relationship Id="rId18" Type="http://schemas.openxmlformats.org/officeDocument/2006/relationships/hyperlink" Target="consultantplus://offline/ref=4C605FC71653E096849BD7B863FDE05672F483B5C5EA8B7538EDFE8B831DA2592F327C8FAD148B04r5a7L" TargetMode="External"/><Relationship Id="rId26" Type="http://schemas.openxmlformats.org/officeDocument/2006/relationships/hyperlink" Target="consultantplus://offline/ref=4C605FC71653E096849BD7B863FDE05672F483B5C5EA8B7538EDFE8B831DA2592F327C8FAD148B04r5a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C605FC71653E096849BD7B863FDE05671F887BFC5E68B7538EDFE8B83r1aDL" TargetMode="External"/><Relationship Id="rId7" Type="http://schemas.openxmlformats.org/officeDocument/2006/relationships/hyperlink" Target="consultantplus://offline/ref=4C605FC71653E096849BD7B863FDE05671F982BAC0E38B7538EDFE8B831DA2592F327C8FAD148900r5a3L" TargetMode="External"/><Relationship Id="rId12" Type="http://schemas.openxmlformats.org/officeDocument/2006/relationships/hyperlink" Target="consultantplus://offline/ref=4C605FC71653E096849BD7B863FDE05672F483B5C5EA8B7538EDFE8B831DA2592F327C8FAD158900r5a1L" TargetMode="External"/><Relationship Id="rId17" Type="http://schemas.openxmlformats.org/officeDocument/2006/relationships/hyperlink" Target="consultantplus://offline/ref=4C605FC71653E096849BD7B863FDE05672F483B5C5EA8B7538EDFE8B831DA2592F327C8FAD148B04r5a4L" TargetMode="External"/><Relationship Id="rId25" Type="http://schemas.openxmlformats.org/officeDocument/2006/relationships/hyperlink" Target="consultantplus://offline/ref=4C605FC71653E096849BD7B863FDE05672FB8DBECCE58B7538EDFE8B831DA2592F327C8FAD148901r5a4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605FC71653E096849BD7B863FDE05672F483B5C5EA8B7538EDFE8B831DA2592F327C8FAD158901r5a6L" TargetMode="External"/><Relationship Id="rId20" Type="http://schemas.openxmlformats.org/officeDocument/2006/relationships/hyperlink" Target="consultantplus://offline/ref=4C605FC71653E096849BD7B863FDE05671F982B8C6E48B7538EDFE8B83r1aDL" TargetMode="External"/><Relationship Id="rId29" Type="http://schemas.openxmlformats.org/officeDocument/2006/relationships/hyperlink" Target="consultantplus://offline/ref=4C605FC71653E096849BD7B863FDE05672F483B5C5EA8B7538EDFE8B831DA2592F327C8FAD158901r5a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05FC71653E096849BD7B863FDE05672F483B5C5EA8B7538EDFE8B831DA2592F327C8FAD148B04r5aDL" TargetMode="External"/><Relationship Id="rId11" Type="http://schemas.openxmlformats.org/officeDocument/2006/relationships/hyperlink" Target="consultantplus://offline/ref=4C605FC71653E096849BD7B863FDE05672F483B5C5EA8B7538EDFE8B831DA2592F327C8FAD158901r5a5L" TargetMode="External"/><Relationship Id="rId24" Type="http://schemas.openxmlformats.org/officeDocument/2006/relationships/hyperlink" Target="consultantplus://offline/ref=4C605FC71653E096849BD7B863FDE05672F483B5C5EA8B7538EDFE8B831DA2592F327C8FAD158901r5a2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4C605FC71653E096849BD7B863FDE05671F982BAC0E38B7538EDFE8B831DA2592F327C8FAD148900r5a3L" TargetMode="External"/><Relationship Id="rId15" Type="http://schemas.openxmlformats.org/officeDocument/2006/relationships/hyperlink" Target="consultantplus://offline/ref=4C605FC71653E096849BD7B863FDE05671F982B8C6E48B7538EDFE8B83r1aDL" TargetMode="External"/><Relationship Id="rId23" Type="http://schemas.openxmlformats.org/officeDocument/2006/relationships/hyperlink" Target="consultantplus://offline/ref=4C605FC71653E096849BD7B863FDE05671F982BAC0E38B7538EDFE8B831DA2592F327C8FAD148900r5aCL" TargetMode="External"/><Relationship Id="rId28" Type="http://schemas.openxmlformats.org/officeDocument/2006/relationships/hyperlink" Target="consultantplus://offline/ref=4C605FC71653E096849BD7B863FDE05672F483B5C5EA8B7538EDFE8B831DA2592F327C8FAD148B03r5aDL" TargetMode="External"/><Relationship Id="rId10" Type="http://schemas.openxmlformats.org/officeDocument/2006/relationships/hyperlink" Target="consultantplus://offline/ref=4C605FC71653E096849BD7B863FDE05672F483B5C5EA8B7538EDFE8B83r1aDL" TargetMode="External"/><Relationship Id="rId19" Type="http://schemas.openxmlformats.org/officeDocument/2006/relationships/hyperlink" Target="consultantplus://offline/ref=4C605FC71653E096849BD7B863FDE05672F483B5C5EA8B7538EDFE8B831DA2592F327C8FAD148902r5a7L" TargetMode="External"/><Relationship Id="rId31" Type="http://schemas.openxmlformats.org/officeDocument/2006/relationships/hyperlink" Target="consultantplus://offline/ref=4C605FC71653E096849BD7B863FDE05672F483B5C5EA8B7538EDFE8B831DA2592F327C8FAD158902r5a5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C605FC71653E096849BD7B863FDE05671F982BAC0E38B7538EDFE8B831DA2592F327C8FAD148900r5a2L" TargetMode="External"/><Relationship Id="rId14" Type="http://schemas.openxmlformats.org/officeDocument/2006/relationships/hyperlink" Target="consultantplus://offline/ref=4C605FC71653E096849BD7B863FDE05672F483B5C5EA8B7538EDFE8B831DA2592F327C8FAD158900r5aCL" TargetMode="External"/><Relationship Id="rId22" Type="http://schemas.openxmlformats.org/officeDocument/2006/relationships/hyperlink" Target="consultantplus://offline/ref=4C605FC71653E096849BD7B863FDE05672F483B5C5EA8B7538EDFE8B831DA2592F327C8FAD158901r5a1L" TargetMode="External"/><Relationship Id="rId27" Type="http://schemas.openxmlformats.org/officeDocument/2006/relationships/hyperlink" Target="consultantplus://offline/ref=4C605FC71653E096849BD7B863FDE05672F483B5C5EA8B7538EDFE8B831DA2592F327C8FAD148D08r5a5L" TargetMode="External"/><Relationship Id="rId30" Type="http://schemas.openxmlformats.org/officeDocument/2006/relationships/hyperlink" Target="consultantplus://offline/ref=4C605FC71653E096849BD7B863FDE05671F982BAC0E38B7538EDFE8B831DA2592F327C8FAD148901r5a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Лариса Владимировна</dc:creator>
  <cp:keywords/>
  <dc:description/>
  <cp:lastModifiedBy>Гордеева Лариса Владимировна</cp:lastModifiedBy>
  <cp:revision>1</cp:revision>
  <dcterms:created xsi:type="dcterms:W3CDTF">2018-01-29T11:26:00Z</dcterms:created>
  <dcterms:modified xsi:type="dcterms:W3CDTF">2018-01-29T11:28:00Z</dcterms:modified>
</cp:coreProperties>
</file>